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6" w:rsidRDefault="003C5366" w:rsidP="00EF5AC8"/>
    <w:p w:rsidR="003C5366" w:rsidRDefault="003C5366" w:rsidP="00EF5AC8"/>
    <w:p w:rsidR="00322C9E" w:rsidRDefault="00322C9E" w:rsidP="005C4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C9E" w:rsidRDefault="00322C9E" w:rsidP="005C4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386CA8" w:rsidP="005C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</w:t>
      </w:r>
      <w:r w:rsidR="00EF5AC8" w:rsidRPr="00722CDD">
        <w:rPr>
          <w:rFonts w:ascii="Times New Roman" w:hAnsi="Times New Roman" w:cs="Times New Roman"/>
          <w:sz w:val="28"/>
          <w:szCs w:val="28"/>
        </w:rPr>
        <w:t>ЕНТАЛЬНАЯ ОБРАЗОВАТЕЛЬНАЯ ПРОГРАММА</w:t>
      </w:r>
    </w:p>
    <w:p w:rsidR="00EF5AC8" w:rsidRPr="00722CDD" w:rsidRDefault="00EF5AC8" w:rsidP="005C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3C5366" w:rsidRDefault="003C5366" w:rsidP="00722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C8" w:rsidRPr="00722CDD" w:rsidRDefault="00EF5AC8" w:rsidP="00722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«НАГЛЯДНАЯ ГЕОМЕТРИЯ»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386CA8" w:rsidRDefault="00386CA8" w:rsidP="00386CA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Автор программы:                                                                                                                         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Огнетова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722C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таниславовна,</w:t>
      </w:r>
    </w:p>
    <w:p w:rsidR="00386CA8" w:rsidRDefault="00386CA8" w:rsidP="0038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категория,</w:t>
      </w:r>
    </w:p>
    <w:p w:rsidR="00386CA8" w:rsidRDefault="00386CA8" w:rsidP="0038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Сольцы, новгородская область,</w:t>
      </w:r>
    </w:p>
    <w:p w:rsidR="00386CA8" w:rsidRDefault="00386CA8" w:rsidP="0038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2,</w:t>
      </w:r>
    </w:p>
    <w:p w:rsidR="00386CA8" w:rsidRDefault="00386CA8" w:rsidP="0038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22CDD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5AC8" w:rsidRPr="00722CDD" w:rsidRDefault="002F6FF8" w:rsidP="00AC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5AC8" w:rsidRPr="00722CDD">
        <w:rPr>
          <w:rFonts w:ascii="Times New Roman" w:hAnsi="Times New Roman" w:cs="Times New Roman"/>
          <w:sz w:val="28"/>
          <w:szCs w:val="28"/>
        </w:rPr>
        <w:t xml:space="preserve">озраст обучающихся: 11 - 13 лет                                                                                </w:t>
      </w:r>
      <w:r w:rsidR="00AC229A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="00EF5AC8" w:rsidRPr="00722CDD">
        <w:rPr>
          <w:rFonts w:ascii="Times New Roman" w:hAnsi="Times New Roman" w:cs="Times New Roman"/>
          <w:sz w:val="28"/>
          <w:szCs w:val="28"/>
        </w:rPr>
        <w:t>рок реализации программы:   2  года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5C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EF5AC8" w:rsidRPr="00722CDD" w:rsidRDefault="00EF5AC8" w:rsidP="005C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2013</w:t>
      </w: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Экспериментальная программа дополнительного образования детей «Наглядная геометрия» </w:t>
      </w:r>
      <w:r w:rsidR="0041432A" w:rsidRPr="00722CDD">
        <w:rPr>
          <w:rFonts w:ascii="Times New Roman" w:hAnsi="Times New Roman" w:cs="Times New Roman"/>
          <w:sz w:val="28"/>
          <w:szCs w:val="28"/>
        </w:rPr>
        <w:t xml:space="preserve">разработана в ходе проведения опытно-экспериментальной работы по теме «Разработка модели образовательной технологии работы с конструктором «ТИКО», направленной на содействие </w:t>
      </w:r>
      <w:r w:rsidR="0041432A" w:rsidRPr="006E4F4A">
        <w:rPr>
          <w:rFonts w:ascii="Times New Roman" w:hAnsi="Times New Roman" w:cs="Times New Roman"/>
          <w:sz w:val="28"/>
          <w:szCs w:val="28"/>
        </w:rPr>
        <w:t>развити</w:t>
      </w:r>
      <w:r w:rsidR="002F178F">
        <w:rPr>
          <w:rFonts w:ascii="Times New Roman" w:hAnsi="Times New Roman" w:cs="Times New Roman"/>
          <w:sz w:val="28"/>
          <w:szCs w:val="28"/>
        </w:rPr>
        <w:t>я</w:t>
      </w:r>
      <w:r w:rsidR="00722CDD" w:rsidRPr="006E4F4A">
        <w:rPr>
          <w:rFonts w:ascii="Times New Roman" w:hAnsi="Times New Roman" w:cs="Times New Roman"/>
          <w:sz w:val="28"/>
          <w:szCs w:val="28"/>
        </w:rPr>
        <w:t xml:space="preserve"> пространственного воображения </w:t>
      </w:r>
      <w:r w:rsidR="006E4F4A" w:rsidRPr="006E4F4A">
        <w:rPr>
          <w:rFonts w:ascii="Times New Roman" w:hAnsi="Times New Roman" w:cs="Times New Roman"/>
          <w:sz w:val="28"/>
          <w:szCs w:val="28"/>
        </w:rPr>
        <w:t>учащихся 5 – 6 классов</w:t>
      </w:r>
      <w:r w:rsidR="006E4F4A">
        <w:rPr>
          <w:rFonts w:ascii="Times New Roman" w:hAnsi="Times New Roman" w:cs="Times New Roman"/>
          <w:sz w:val="28"/>
          <w:szCs w:val="28"/>
        </w:rPr>
        <w:t xml:space="preserve">» и </w:t>
      </w:r>
      <w:r w:rsidRPr="00722CDD">
        <w:rPr>
          <w:rFonts w:ascii="Times New Roman" w:hAnsi="Times New Roman" w:cs="Times New Roman"/>
          <w:sz w:val="28"/>
          <w:szCs w:val="28"/>
        </w:rPr>
        <w:t xml:space="preserve">предназначена для работы с учащимися в области дополнительного образования и во внеурочной деятельности. 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Программа «Наглядная геометрия» является логическим продолжением программы «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 xml:space="preserve">» для младших школьников, которая была разработана педагогом дополнительного образования </w:t>
      </w:r>
      <w:r w:rsidRPr="00722CDD">
        <w:rPr>
          <w:rFonts w:ascii="Times New Roman" w:hAnsi="Times New Roman" w:cs="Times New Roman"/>
          <w:bCs/>
          <w:sz w:val="28"/>
          <w:szCs w:val="28"/>
        </w:rPr>
        <w:t>И.В.</w:t>
      </w:r>
      <w:r w:rsidR="00A442B9" w:rsidRPr="0072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CDD">
        <w:rPr>
          <w:rFonts w:ascii="Times New Roman" w:hAnsi="Times New Roman" w:cs="Times New Roman"/>
          <w:bCs/>
          <w:sz w:val="28"/>
          <w:szCs w:val="28"/>
        </w:rPr>
        <w:t>Логиновой и  р</w:t>
      </w:r>
      <w:r w:rsidRPr="00722CDD">
        <w:rPr>
          <w:rFonts w:ascii="Times New Roman" w:hAnsi="Times New Roman" w:cs="Times New Roman"/>
          <w:sz w:val="28"/>
          <w:szCs w:val="28"/>
        </w:rPr>
        <w:t>еализуется на занятиях кружка моделирования «ТИКО-мастера» в рамках внеурочной деят</w:t>
      </w:r>
      <w:r w:rsidR="00A442B9" w:rsidRPr="00722CDD">
        <w:rPr>
          <w:rFonts w:ascii="Times New Roman" w:hAnsi="Times New Roman" w:cs="Times New Roman"/>
          <w:sz w:val="28"/>
          <w:szCs w:val="28"/>
        </w:rPr>
        <w:t>ельности в начальной школе</w:t>
      </w:r>
      <w:r w:rsidRPr="00722CDD">
        <w:rPr>
          <w:rFonts w:ascii="Times New Roman" w:hAnsi="Times New Roman" w:cs="Times New Roman"/>
          <w:sz w:val="28"/>
          <w:szCs w:val="28"/>
        </w:rPr>
        <w:t>. Так же, как и программа внеурочной деятельности «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 xml:space="preserve">», программа «Наглядная геометрия» имеет </w:t>
      </w:r>
      <w:r w:rsidRPr="00722CDD">
        <w:rPr>
          <w:rFonts w:ascii="Times New Roman" w:hAnsi="Times New Roman" w:cs="Times New Roman"/>
          <w:b/>
          <w:sz w:val="28"/>
          <w:szCs w:val="28"/>
        </w:rPr>
        <w:t xml:space="preserve">научно-техническую направленность - </w:t>
      </w:r>
      <w:r w:rsidRPr="00722CDD">
        <w:rPr>
          <w:rFonts w:ascii="Times New Roman" w:hAnsi="Times New Roman" w:cs="Times New Roman"/>
          <w:sz w:val="28"/>
          <w:szCs w:val="28"/>
        </w:rPr>
        <w:t xml:space="preserve">ее реализация направлена на развитие у школьников первичных технических навыков и  умений. </w:t>
      </w:r>
    </w:p>
    <w:p w:rsidR="00EF5AC8" w:rsidRPr="00722CDD" w:rsidRDefault="00EF5AC8" w:rsidP="00EF5AC8">
      <w:pPr>
        <w:rPr>
          <w:rFonts w:ascii="Times New Roman" w:hAnsi="Times New Roman" w:cs="Times New Roman"/>
          <w:bCs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Данная программа оформлена в соответствии с письмом Министерства образования и науки Российской федерации от 11.12.2006 года №06-1844 «О примерных требованиях к программам дополнительного образования детей», с учетом требований Положения о порядке оформления программ  дополнительного образования  детей в образовательных учреждениях Великого Новгорода. А также в соответствии с </w:t>
      </w:r>
      <w:r w:rsidRPr="00722CDD">
        <w:rPr>
          <w:rFonts w:ascii="Times New Roman" w:hAnsi="Times New Roman" w:cs="Times New Roman"/>
          <w:bCs/>
          <w:sz w:val="28"/>
          <w:szCs w:val="28"/>
        </w:rPr>
        <w:t>требованиями СанПиН.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b/>
          <w:bCs/>
          <w:sz w:val="28"/>
          <w:szCs w:val="28"/>
        </w:rPr>
        <w:t xml:space="preserve">Новизна. </w:t>
      </w:r>
      <w:r w:rsidRPr="00722CDD">
        <w:rPr>
          <w:rFonts w:ascii="Times New Roman" w:hAnsi="Times New Roman" w:cs="Times New Roman"/>
          <w:sz w:val="28"/>
          <w:szCs w:val="28"/>
        </w:rPr>
        <w:t xml:space="preserve">Анализ методической литературы для школы, привел к выводу – образовательных программ по моделированию из конструктора  для учащихся этого возраста не </w:t>
      </w:r>
      <w:r w:rsidR="00A442B9" w:rsidRPr="00722CDD">
        <w:rPr>
          <w:rFonts w:ascii="Times New Roman" w:hAnsi="Times New Roman" w:cs="Times New Roman"/>
          <w:sz w:val="28"/>
          <w:szCs w:val="28"/>
        </w:rPr>
        <w:t>достаточно</w:t>
      </w:r>
      <w:r w:rsidRPr="00722CDD">
        <w:rPr>
          <w:rFonts w:ascii="Times New Roman" w:hAnsi="Times New Roman" w:cs="Times New Roman"/>
          <w:sz w:val="28"/>
          <w:szCs w:val="28"/>
        </w:rPr>
        <w:t>. Несколько  программ по техническому моделированию (А.П.</w:t>
      </w:r>
      <w:r w:rsidR="00A442B9" w:rsidRPr="00722CDD">
        <w:rPr>
          <w:rFonts w:ascii="Times New Roman" w:hAnsi="Times New Roman" w:cs="Times New Roman"/>
          <w:sz w:val="28"/>
          <w:szCs w:val="28"/>
        </w:rPr>
        <w:t xml:space="preserve"> </w:t>
      </w:r>
      <w:r w:rsidRPr="00722CDD">
        <w:rPr>
          <w:rFonts w:ascii="Times New Roman" w:hAnsi="Times New Roman" w:cs="Times New Roman"/>
          <w:sz w:val="28"/>
          <w:szCs w:val="28"/>
        </w:rPr>
        <w:t>Журавлевой, М.А.</w:t>
      </w:r>
      <w:r w:rsidR="00A442B9" w:rsidRPr="00722CD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Глагузовой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>, Л.А.</w:t>
      </w:r>
      <w:r w:rsidR="00A442B9" w:rsidRPr="00722CDD">
        <w:rPr>
          <w:rFonts w:ascii="Times New Roman" w:hAnsi="Times New Roman" w:cs="Times New Roman"/>
          <w:sz w:val="28"/>
          <w:szCs w:val="28"/>
        </w:rPr>
        <w:t xml:space="preserve"> </w:t>
      </w:r>
      <w:r w:rsidRPr="00722CDD">
        <w:rPr>
          <w:rFonts w:ascii="Times New Roman" w:hAnsi="Times New Roman" w:cs="Times New Roman"/>
          <w:sz w:val="28"/>
          <w:szCs w:val="28"/>
        </w:rPr>
        <w:t>Каюковой, Б.Н.</w:t>
      </w:r>
      <w:r w:rsidR="00A442B9" w:rsidRPr="00722CDD">
        <w:rPr>
          <w:rFonts w:ascii="Times New Roman" w:hAnsi="Times New Roman" w:cs="Times New Roman"/>
          <w:sz w:val="28"/>
          <w:szCs w:val="28"/>
        </w:rPr>
        <w:t xml:space="preserve"> </w:t>
      </w:r>
      <w:r w:rsidRPr="00722CDD">
        <w:rPr>
          <w:rFonts w:ascii="Times New Roman" w:hAnsi="Times New Roman" w:cs="Times New Roman"/>
          <w:sz w:val="28"/>
          <w:szCs w:val="28"/>
        </w:rPr>
        <w:t>Чугунова) имеют или узкую тематическую направленность, например «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>»,   или по уровню сложности программного материала рассчитаны на «способных» школьников. Соответственно, их освоение доступно не для всех желающих.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Программа « Наглядная геометрия» обеспечивает включение педагога и детей в увлекательную творческую деятельность по ТИКО-моделированию, основанную на практической работе с конструктором ТИКО</w:t>
      </w:r>
      <w:r w:rsidR="00A442B9" w:rsidRPr="00722CDD">
        <w:rPr>
          <w:rFonts w:ascii="Times New Roman" w:hAnsi="Times New Roman" w:cs="Times New Roman"/>
          <w:sz w:val="28"/>
          <w:szCs w:val="28"/>
        </w:rPr>
        <w:t xml:space="preserve"> (Трансформируемый Игровой Конструктор для Объемного моделирования)</w:t>
      </w:r>
      <w:r w:rsidRPr="00722CDD">
        <w:rPr>
          <w:rFonts w:ascii="Times New Roman" w:hAnsi="Times New Roman" w:cs="Times New Roman"/>
          <w:sz w:val="28"/>
          <w:szCs w:val="28"/>
        </w:rPr>
        <w:t xml:space="preserve">. Методика работы </w:t>
      </w:r>
      <w:r w:rsidR="009E2D4C" w:rsidRPr="00722CDD">
        <w:rPr>
          <w:rFonts w:ascii="Times New Roman" w:hAnsi="Times New Roman" w:cs="Times New Roman"/>
          <w:sz w:val="28"/>
          <w:szCs w:val="28"/>
        </w:rPr>
        <w:t>с конструктором ТИКО</w:t>
      </w:r>
      <w:r w:rsidRPr="00722CDD">
        <w:rPr>
          <w:rFonts w:ascii="Times New Roman" w:hAnsi="Times New Roman" w:cs="Times New Roman"/>
          <w:sz w:val="28"/>
          <w:szCs w:val="28"/>
        </w:rPr>
        <w:t xml:space="preserve"> предполагает развитие у воспитанников навыков конструкторской и проектной деятельности, </w:t>
      </w:r>
      <w:r w:rsidRPr="00722CDD">
        <w:rPr>
          <w:rFonts w:ascii="Times New Roman" w:hAnsi="Times New Roman" w:cs="Times New Roman"/>
          <w:sz w:val="28"/>
          <w:szCs w:val="28"/>
        </w:rPr>
        <w:lastRenderedPageBreak/>
        <w:t xml:space="preserve">основанной на исследовании геометрических фигур и интеграции изученных геометрических модулей для моделирования объектов окружающего мира. </w:t>
      </w:r>
      <w:r w:rsidR="009E2D4C" w:rsidRPr="00722CDD">
        <w:rPr>
          <w:rFonts w:ascii="Times New Roman" w:hAnsi="Times New Roman" w:cs="Times New Roman"/>
          <w:sz w:val="28"/>
          <w:szCs w:val="28"/>
        </w:rPr>
        <w:t>В процессе освоения навыков конструирования и моделирования дети</w:t>
      </w:r>
      <w:r w:rsidRPr="00722CDD">
        <w:rPr>
          <w:rFonts w:ascii="Times New Roman" w:hAnsi="Times New Roman" w:cs="Times New Roman"/>
          <w:sz w:val="28"/>
          <w:szCs w:val="28"/>
        </w:rPr>
        <w:t xml:space="preserve"> </w:t>
      </w:r>
      <w:r w:rsidR="009E2D4C" w:rsidRPr="00722CDD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722CDD">
        <w:rPr>
          <w:rFonts w:ascii="Times New Roman" w:hAnsi="Times New Roman" w:cs="Times New Roman"/>
          <w:sz w:val="28"/>
          <w:szCs w:val="28"/>
        </w:rPr>
        <w:t>созда</w:t>
      </w:r>
      <w:r w:rsidR="009E2D4C" w:rsidRPr="00722CDD">
        <w:rPr>
          <w:rFonts w:ascii="Times New Roman" w:hAnsi="Times New Roman" w:cs="Times New Roman"/>
          <w:sz w:val="28"/>
          <w:szCs w:val="28"/>
        </w:rPr>
        <w:t>вать</w:t>
      </w:r>
      <w:r w:rsidRPr="00722CDD">
        <w:rPr>
          <w:rFonts w:ascii="Times New Roman" w:hAnsi="Times New Roman" w:cs="Times New Roman"/>
          <w:sz w:val="28"/>
          <w:szCs w:val="28"/>
        </w:rPr>
        <w:t xml:space="preserve"> собственные конструкторские проекты и готовят их презентацию для участия в выставках, конкурсах, фестивалях. 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Программа «Наглядная геометрия» является продолжением в освоении учащимися конструкторской деятельности и навыков моделирования и по содержанию взаимосвязана с программой внеурочной деятельности для младших школьников «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>». Тем не менее, программный материал ТИКО -  моделирования в средней школе выстроен так, чтобы дети с различным уровнем подготовки смогли освоить основные геометрические понятия и творчески реализовать полученные знания и способности в процессе работы над проектом. В программе предложена примерная тематика проектов, но предполагается, что педагог оставляет выбор тематики проекта за детьми.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Программа «Наглядная геометрия» предоставляет уникальную возможность самореализации и самоопределения школьников, развивает способности пространственного, логического мышления, а также осуществляет функцию пропедевтики к курсу геометрии. В занимательной игровой форме будущие «конструкторы», «проектировщики», «инженеры» исследуют геометрические объекты и используют их для создания и трансформации собственных авторских конструкций.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Программа </w:t>
      </w:r>
      <w:bookmarkStart w:id="0" w:name="OLE_LINK6"/>
      <w:bookmarkStart w:id="1" w:name="OLE_LINK3"/>
      <w:r w:rsidRPr="00722CDD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</w:t>
      </w:r>
      <w:proofErr w:type="gramStart"/>
      <w:r w:rsidRPr="00722CDD">
        <w:rPr>
          <w:rFonts w:ascii="Times New Roman" w:hAnsi="Times New Roman" w:cs="Times New Roman"/>
          <w:sz w:val="28"/>
          <w:szCs w:val="28"/>
        </w:rPr>
        <w:t>внеурочной деятельности, обозначенной в федеральных государственных стандартах нового поколения и направлена</w:t>
      </w:r>
      <w:proofErr w:type="gramEnd"/>
      <w:r w:rsidRPr="00722CDD">
        <w:rPr>
          <w:rFonts w:ascii="Times New Roman" w:hAnsi="Times New Roman" w:cs="Times New Roman"/>
          <w:sz w:val="28"/>
          <w:szCs w:val="28"/>
        </w:rPr>
        <w:t xml:space="preserve"> на достижение личностных, 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 xml:space="preserve"> и предметных результатов.  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722CDD"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обусловлена важностью развития навыков  пространственного мышления школьников как в плане пропедевтики к курсу геометрии, так и с точки зрения общего интеллектуального развития. Предлагаемая система логических заданий и тематического моделирования  позволяет педагогам формировать, развивать, корректировать у школьников пространственные и зрительные представления, а также поможет легко, в игровой форме освоить абстрактные геометрические понятия и сформировать универсальные логические действия.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является наиболее </w:t>
      </w:r>
      <w:r w:rsidRPr="00722CDD">
        <w:rPr>
          <w:rFonts w:ascii="Times New Roman" w:hAnsi="Times New Roman" w:cs="Times New Roman"/>
          <w:b/>
          <w:sz w:val="28"/>
          <w:szCs w:val="28"/>
        </w:rPr>
        <w:t xml:space="preserve">актуальной </w:t>
      </w:r>
      <w:r w:rsidRPr="00722CDD">
        <w:rPr>
          <w:rFonts w:ascii="Times New Roman" w:hAnsi="Times New Roman" w:cs="Times New Roman"/>
          <w:sz w:val="28"/>
          <w:szCs w:val="28"/>
        </w:rPr>
        <w:t>на сегодняшний день, так как обеспечивает  интеллектуальное развитие, необходимое для дальнейшей самореализации и формирования личности школьника. Кроме того, программа «Наглядная геометрия» направлена на  помощь школьникам в изучении геометрии, подготовки к успешной сдачи модуля «геометрии» на ГИА и ЕГЭ по математике, что является актуальным, т.к. в настоящее время обучающиеся 9 и 11 классов испытывают затруднения при изучении геометрии. Работа с ТИКО конструктором развивает пространственное воображение, что является основным при решении геометрических задач.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Программа предназначается для учителей математики, педагогов дополнительного образования, психологов, дефектологов.</w:t>
      </w:r>
    </w:p>
    <w:bookmarkEnd w:id="0"/>
    <w:bookmarkEnd w:id="1"/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Цель</w:t>
      </w:r>
      <w:r w:rsidRPr="00722CDD">
        <w:rPr>
          <w:rFonts w:ascii="Times New Roman" w:hAnsi="Times New Roman" w:cs="Times New Roman"/>
          <w:sz w:val="28"/>
          <w:szCs w:val="28"/>
        </w:rPr>
        <w:t xml:space="preserve"> программы – формирование способности и готовности к созидательному научно-техническому творчеству в окружающем мире.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22CD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и формирования мотивации успеха и личных достижений учащихся на основе предметно-преобразующей деятельности;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развитие познавательных мотивов, интереса к техническому творчеству на основе взаимосвязи технологических знаний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2CDD">
        <w:rPr>
          <w:rFonts w:ascii="Times New Roman" w:hAnsi="Times New Roman" w:cs="Times New Roman"/>
          <w:sz w:val="28"/>
          <w:szCs w:val="28"/>
        </w:rPr>
        <w:t>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обобщение);</w:t>
      </w:r>
      <w:proofErr w:type="gramEnd"/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 в процессе реализации проектных работ (целеполагание, прогнозирование, планирование, контроль, коррекция и оценка действий и результатов деятельности в соответствии с поставленной целью);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развитие сенсомоторных процессов (глазомера, мелкой моторики) через формирование практических умений;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lastRenderedPageBreak/>
        <w:t xml:space="preserve">Кроме общих 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 xml:space="preserve"> программа предполагает реализацию предметных целей и задач. </w:t>
      </w: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Программа состоит из двух модулей – «Плоскостное моделирование» и «Объемное моделирование». У каждого модуля свои предметные цели и задачи.</w:t>
      </w: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Модуль «Плоскостное моделирование»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2CDD">
        <w:rPr>
          <w:rFonts w:ascii="Times New Roman" w:hAnsi="Times New Roman" w:cs="Times New Roman"/>
          <w:sz w:val="28"/>
          <w:szCs w:val="28"/>
        </w:rPr>
        <w:t xml:space="preserve"> исследование многоугольников, конструирование и  сравнительный анализ их свойств.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2CD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изучение и конструирование разных видов многоугольников;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исследование и сравнение свойств многоугольников, в т.</w:t>
      </w:r>
      <w:r w:rsidR="00EA6256" w:rsidRPr="00722CDD">
        <w:rPr>
          <w:rFonts w:ascii="Times New Roman" w:hAnsi="Times New Roman" w:cs="Times New Roman"/>
          <w:sz w:val="28"/>
          <w:szCs w:val="28"/>
        </w:rPr>
        <w:t xml:space="preserve"> </w:t>
      </w:r>
      <w:r w:rsidRPr="00722CDD">
        <w:rPr>
          <w:rFonts w:ascii="Times New Roman" w:hAnsi="Times New Roman" w:cs="Times New Roman"/>
          <w:sz w:val="28"/>
          <w:szCs w:val="28"/>
        </w:rPr>
        <w:t>ч. треугольников (медиана, высота, биссектриса);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исследование и сравнение «периметра» и «площади» многоугольников;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расширение знаний о симметрии: переносной (трансляционной), поворотной; скользящей поверхности;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изучение углов, образованных параллельными и секущими прямыми (признаки параллельности прямых);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изучение и применение формул для составления паркетов из правильных многоугольников;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обучение планированию процесса создания собственной конструкторской модели и совместного проекта;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обучение анализу логических закономерностей и умению делать правильные умозаключения на основе проведённого анализа;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развитие комбинаторных способностей;</w:t>
      </w:r>
    </w:p>
    <w:p w:rsidR="00EF5AC8" w:rsidRPr="00722CDD" w:rsidRDefault="00EF5AC8" w:rsidP="00EF5A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обучение конструированию по схемам и алгоритмам.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рисунки. Очень важно сформировать у учащихся умение выявлять </w:t>
      </w:r>
      <w:r w:rsidRPr="00722CDD">
        <w:rPr>
          <w:rFonts w:ascii="Times New Roman" w:hAnsi="Times New Roman" w:cs="Times New Roman"/>
          <w:sz w:val="28"/>
          <w:szCs w:val="28"/>
        </w:rPr>
        <w:lastRenderedPageBreak/>
        <w:t>особенности исследуемой формы, находить характерные признаки и опускать менее важные детали.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Тематика, предлагаемая для плоскостного проектного конструирования, расширяет кругозор и охватывает основной спектр интересов человека и его деятельности: сказки, градостроительство, мебель, животные, транспорт, техника, космос. После каждого проекта рекомендуется организация выставки ТИКО-поделок. </w:t>
      </w: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Модуль «Объемное моделирование»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2CDD">
        <w:rPr>
          <w:rFonts w:ascii="Times New Roman" w:hAnsi="Times New Roman" w:cs="Times New Roman"/>
          <w:sz w:val="28"/>
          <w:szCs w:val="28"/>
        </w:rPr>
        <w:t xml:space="preserve"> исследование многогранников, конструирование и  сравнительный анализ их свойств.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2CD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F5AC8" w:rsidRPr="00722CDD" w:rsidRDefault="00EF5AC8" w:rsidP="00EF5A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2CDD">
        <w:rPr>
          <w:rFonts w:ascii="Times New Roman" w:hAnsi="Times New Roman" w:cs="Times New Roman"/>
          <w:sz w:val="28"/>
          <w:szCs w:val="28"/>
        </w:rPr>
        <w:t>исследование предметной среды окружающего мира с целью выделения разных видов многогранников;</w:t>
      </w:r>
    </w:p>
    <w:p w:rsidR="00EF5AC8" w:rsidRPr="00722CDD" w:rsidRDefault="00EF5AC8" w:rsidP="00EF5A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исследование и моделирование многогранников с помощью разверток (призмы, пирамиды, правильные многогранники, Архимедовы тела, звездчатые многогранники, тела Кеплера-</w:t>
      </w:r>
      <w:proofErr w:type="spellStart"/>
      <w:r w:rsidRPr="00722CDD">
        <w:rPr>
          <w:rFonts w:ascii="Times New Roman" w:hAnsi="Times New Roman" w:cs="Times New Roman"/>
          <w:sz w:val="28"/>
          <w:szCs w:val="28"/>
        </w:rPr>
        <w:t>Пуансо</w:t>
      </w:r>
      <w:proofErr w:type="spellEnd"/>
      <w:r w:rsidRPr="00722CDD">
        <w:rPr>
          <w:rFonts w:ascii="Times New Roman" w:hAnsi="Times New Roman" w:cs="Times New Roman"/>
          <w:sz w:val="28"/>
          <w:szCs w:val="28"/>
        </w:rPr>
        <w:t>);</w:t>
      </w:r>
    </w:p>
    <w:p w:rsidR="00EF5AC8" w:rsidRPr="00722CDD" w:rsidRDefault="00EF5AC8" w:rsidP="00EF5A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изучение и расчет площади боковой и полной поверхности многогранников;</w:t>
      </w:r>
    </w:p>
    <w:p w:rsidR="00EF5AC8" w:rsidRPr="00722CDD" w:rsidRDefault="00EF5AC8" w:rsidP="00EF5A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исследование и сравнительный анализ «объемов», «симметрий» и «сечений» многогранников;</w:t>
      </w:r>
    </w:p>
    <w:p w:rsidR="00EF5AC8" w:rsidRPr="00722CDD" w:rsidRDefault="00EF5AC8" w:rsidP="00EF5A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знакомство с изометрическими проекциями многогранников на плоскость (метод трех проекций);</w:t>
      </w:r>
    </w:p>
    <w:p w:rsidR="00EF5AC8" w:rsidRPr="00722CDD" w:rsidRDefault="00EF5AC8" w:rsidP="00EF5A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усвоение алгоритма планирования и организации проектной деятельности;</w:t>
      </w:r>
    </w:p>
    <w:p w:rsidR="00EF5AC8" w:rsidRPr="00722CDD" w:rsidRDefault="00EF5AC8" w:rsidP="00EF5A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развитие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Учащиеся познакомятся с основными геометрическими телами, их параметрами, будут тренировать глазомер. Научатся видеть в сложных объектах более простые формы, познакомятся с понятиями: пропорция, план, основание, устойчивость и др. Развитие у детей образного мышления и </w:t>
      </w:r>
      <w:r w:rsidRPr="00722CDD">
        <w:rPr>
          <w:rFonts w:ascii="Times New Roman" w:hAnsi="Times New Roman" w:cs="Times New Roman"/>
          <w:sz w:val="28"/>
          <w:szCs w:val="28"/>
        </w:rPr>
        <w:lastRenderedPageBreak/>
        <w:t>пространственного воображения даст возможность в будущем легче осваивать черчение, стереометрию, разбираться в чертежах, схемах, планах, развить способность воссоздавать образ в трехмерном пространстве.</w:t>
      </w:r>
      <w:r w:rsidRPr="00722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>Тематика второго модуля подобрана таким образом, чтобы кроме решения конкретных конструкторских задач ребенок расширял кругозор. Модули настоящей программы базируются на общеобразовательных предметах: математика, окружающий мир, технология, наглядная геометрия, информатика.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722CDD">
        <w:rPr>
          <w:rFonts w:ascii="Times New Roman" w:hAnsi="Times New Roman" w:cs="Times New Roman"/>
          <w:sz w:val="28"/>
          <w:szCs w:val="28"/>
        </w:rPr>
        <w:t>, участвующих в реализации программы, 11 - 13 лет.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  <w:r w:rsidRPr="00722CDD">
        <w:rPr>
          <w:rFonts w:ascii="Times New Roman" w:hAnsi="Times New Roman" w:cs="Times New Roman"/>
          <w:sz w:val="28"/>
          <w:szCs w:val="28"/>
        </w:rPr>
        <w:t>- 2 года обучения, занятия проводятся -  2 раза в неделю по 1 учебному часу,  72 занятия в год.</w:t>
      </w: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Одним из ведущих методов организации деятельности учащихся на занятиях кружка моделирования « Наглядная геометрия» является метод проектов. 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На первом этапе знакомства с особенностями конструкторской проектной деятельности и освоением навыка сборки конструкций из конструктора ТИКО, рекомендуется организация и проведение краткосрочных индивидуальных, парных или групповых проектов продолжительностью в одно занятие. Важно, что школьники сразу видят и могут оценить результаты своей деятельности. 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</w:p>
    <w:p w:rsidR="00EF5AC8" w:rsidRPr="00722CDD" w:rsidRDefault="00EE0D8D" w:rsidP="00EF5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EF5AC8" w:rsidRPr="00722CDD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2614"/>
        <w:gridCol w:w="1815"/>
        <w:gridCol w:w="2100"/>
        <w:gridCol w:w="2044"/>
      </w:tblGrid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5B" w:rsidRPr="00E9295B" w:rsidRDefault="00E9295B" w:rsidP="00E92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95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5B" w:rsidRPr="00722CDD" w:rsidRDefault="00E9295B" w:rsidP="00E92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5B" w:rsidRPr="00722CDD" w:rsidRDefault="00E9295B" w:rsidP="00E92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5B" w:rsidRPr="00722CDD" w:rsidRDefault="00E9295B" w:rsidP="00E92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5B" w:rsidRPr="00722CDD" w:rsidRDefault="00E9295B" w:rsidP="00E92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A3B37" w:rsidRPr="00722CDD" w:rsidTr="007F244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F244D" w:rsidRDefault="00BE2511" w:rsidP="00B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44D" w:rsidRPr="007F244D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F244D" w:rsidRDefault="007F244D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F244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F244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F244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53" w:rsidRDefault="00E60753" w:rsidP="00E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0F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05BE" w:rsidRPr="000A0F1E" w:rsidRDefault="009805BE" w:rsidP="00E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Default="009805BE" w:rsidP="00E6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ТИКО. </w:t>
            </w:r>
          </w:p>
          <w:p w:rsidR="00E60753" w:rsidRPr="00E60753" w:rsidRDefault="00E60753" w:rsidP="00E6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5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первичной подготовки </w:t>
            </w:r>
            <w:proofErr w:type="gramStart"/>
            <w:r w:rsidRPr="00E607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0753">
              <w:rPr>
                <w:rFonts w:ascii="Times New Roman" w:hAnsi="Times New Roman" w:cs="Times New Roman"/>
                <w:sz w:val="28"/>
                <w:szCs w:val="28"/>
              </w:rPr>
              <w:t>. Инструктаж по технике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53" w:rsidRPr="00E60753" w:rsidRDefault="009805BE" w:rsidP="00E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53" w:rsidRPr="00E60753" w:rsidRDefault="009805BE" w:rsidP="00E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53" w:rsidRPr="00E60753" w:rsidRDefault="009805BE" w:rsidP="00E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3, 1.4</w:t>
            </w:r>
          </w:p>
          <w:p w:rsidR="009805BE" w:rsidRPr="00722CDD" w:rsidRDefault="0098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  <w:r w:rsidR="000A0F1E">
              <w:rPr>
                <w:rFonts w:ascii="Times New Roman" w:hAnsi="Times New Roman" w:cs="Times New Roman"/>
                <w:sz w:val="28"/>
                <w:szCs w:val="28"/>
              </w:rPr>
              <w:t xml:space="preserve"> Виды треугольников: равнобедренный, равносторонний.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треугольника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8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805BE" w:rsidP="0098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805BE" w:rsidP="0098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</w:t>
            </w:r>
            <w:r w:rsidR="002C3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124" w:rsidRPr="00722CDD" w:rsidRDefault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2C3124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Многоугольники. Выпуклые и невыпуклые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AC8" w:rsidRPr="00722CDD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0A0F1E" w:rsidP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 формулы </w:t>
            </w:r>
            <w:r w:rsidRPr="000A0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   вычисления суммы  углов правильных выпуклых многоугольников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AC8" w:rsidRPr="00722CDD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 w:rsidP="004E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4E434F">
              <w:rPr>
                <w:rFonts w:ascii="Times New Roman" w:hAnsi="Times New Roman" w:cs="Times New Roman"/>
                <w:sz w:val="28"/>
                <w:szCs w:val="28"/>
              </w:rPr>
              <w:t>Летят п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ерелетные птицы»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7F244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22CDD" w:rsidRDefault="007F244D" w:rsidP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22CDD" w:rsidRDefault="007F244D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22CDD" w:rsidRDefault="007F244D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22CDD" w:rsidRDefault="007F244D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4D" w:rsidRPr="00722CDD" w:rsidRDefault="007F244D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AC8" w:rsidRPr="00722CDD" w:rsidRDefault="000A0F1E" w:rsidP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 w:rsidP="00B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обыкновенной дроби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AC8" w:rsidRPr="00722CDD" w:rsidRDefault="000A0F1E" w:rsidP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 w:rsidP="00B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  <w:r w:rsidR="000A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  <w:p w:rsidR="00EF5AC8" w:rsidRPr="00722CDD" w:rsidRDefault="000A0F1E" w:rsidP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 w:rsidP="00B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 Смешанные числа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0A0F1E" w:rsidP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«Дроби»</w:t>
            </w:r>
            <w:r w:rsidR="00BE7127">
              <w:rPr>
                <w:rFonts w:ascii="Times New Roman" w:hAnsi="Times New Roman" w:cs="Times New Roman"/>
                <w:sz w:val="28"/>
                <w:szCs w:val="28"/>
              </w:rPr>
              <w:t xml:space="preserve"> (промежуточный контроль)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0A0F1E" w:rsidP="000A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2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 w:rsidP="00B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«Узоры на плоскости»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7F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5A3B37" w:rsidRPr="00722CDD" w:rsidTr="00B5494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C" w:rsidRPr="00722CDD" w:rsidRDefault="00B5494C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C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многоугольников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C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C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C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EF5AC8" w:rsidRPr="00722CDD" w:rsidRDefault="00FD0260" w:rsidP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прямоугольника, квадрата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Default="00FD0260" w:rsidP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AC8" w:rsidRPr="00722CDD" w:rsidRDefault="00FD0260" w:rsidP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80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  <w:r w:rsidR="00BE2511">
              <w:rPr>
                <w:rFonts w:ascii="Times New Roman" w:hAnsi="Times New Roman" w:cs="Times New Roman"/>
                <w:sz w:val="28"/>
                <w:szCs w:val="28"/>
              </w:rPr>
              <w:t>. Понятия:</w:t>
            </w:r>
            <w:r w:rsidR="00BE2511"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высота, медиана, </w:t>
            </w:r>
            <w:r w:rsidR="00BE2511" w:rsidRPr="0072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биссектриса треугольника.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8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3.5, 3.6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8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3.7, 3.8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FD0260" w:rsidP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практического характера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9805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3.9, 3.10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E" w:rsidRPr="009805BE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BE">
              <w:rPr>
                <w:rFonts w:ascii="Times New Roman" w:hAnsi="Times New Roman" w:cs="Times New Roman"/>
                <w:sz w:val="28"/>
                <w:szCs w:val="28"/>
              </w:rPr>
              <w:t>Урок-игра «Конструирование из «Т»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B772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FD0260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углов наложением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5A3B37" w:rsidRPr="00722CDD" w:rsidTr="009805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98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FD0260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«Паркет»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E" w:rsidRPr="00722CDD" w:rsidRDefault="009805BE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5A3B37" w:rsidRPr="00722CDD" w:rsidTr="00FD026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FD0260" w:rsidP="00F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B37" w:rsidRPr="00722CDD" w:rsidTr="00B772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4.1, 4.2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34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FD026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4.3, 4.4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B77234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«Здравствуй, Новый год!»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60" w:rsidRPr="00722CDD" w:rsidRDefault="00FD026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B77234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B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параллелепипед, куб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B37" w:rsidRPr="00722CDD" w:rsidTr="0016083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5.1, 5.2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BC" w:rsidRDefault="006C1BBC" w:rsidP="00A4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BC">
              <w:rPr>
                <w:rFonts w:ascii="Times New Roman" w:hAnsi="Times New Roman" w:cs="Times New Roman"/>
                <w:sz w:val="28"/>
                <w:szCs w:val="28"/>
              </w:rPr>
              <w:t>Конструирование и исследование прямоугольного параллелепипеда, куба (работа с таблицей).</w:t>
            </w:r>
          </w:p>
          <w:p w:rsidR="00A33669" w:rsidRPr="00722CDD" w:rsidRDefault="00A33669" w:rsidP="00A4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поверхности прямоугольного параллелепипеда, куба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16083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6C1BBC" w:rsidP="006C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0D614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6C1BBC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6C1BBC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6C1BBC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5A3B37" w:rsidRPr="00722CDD" w:rsidTr="006C1B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BC" w:rsidRPr="00722CDD" w:rsidRDefault="006C1BBC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BC" w:rsidRPr="00722CDD" w:rsidRDefault="000D6145" w:rsidP="000D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«Моя комната»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BC" w:rsidRPr="00722CDD" w:rsidRDefault="006C1BBC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BC" w:rsidRPr="00722CDD" w:rsidRDefault="006C1BBC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BC" w:rsidRPr="00722CDD" w:rsidRDefault="006C1BBC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5A3B37" w:rsidRPr="00722CDD" w:rsidTr="0016083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5.5, 5.6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C" w:rsidRPr="00722CDD" w:rsidRDefault="007D22CC" w:rsidP="00A4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куба и прямоугольного параллелепипеда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16083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5.7, 5.8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95503E" w:rsidP="007D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35" w:rsidRPr="00722CDD" w:rsidRDefault="00160835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B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D5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B37" w:rsidRPr="00722CDD" w:rsidTr="0042175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6.1, 6.2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Default="00D5517E" w:rsidP="00D5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и</w:t>
            </w:r>
            <w:r w:rsidR="00421750">
              <w:rPr>
                <w:rFonts w:ascii="Times New Roman" w:hAnsi="Times New Roman" w:cs="Times New Roman"/>
                <w:sz w:val="28"/>
                <w:szCs w:val="28"/>
              </w:rPr>
              <w:t>сследование разных видов призм (работа с таблицей).</w:t>
            </w:r>
          </w:p>
          <w:p w:rsidR="00421750" w:rsidRPr="00722CDD" w:rsidRDefault="00D5517E" w:rsidP="00D5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площади поверхности призмы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42175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6.3,</w:t>
            </w:r>
          </w:p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B549B2" w:rsidRDefault="00B549B2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2">
              <w:rPr>
                <w:rFonts w:ascii="Times New Roman" w:hAnsi="Times New Roman" w:cs="Times New Roman"/>
                <w:sz w:val="28"/>
                <w:szCs w:val="28"/>
              </w:rPr>
              <w:t>Конструирование разных видов призм. Нахождение объёма различных призм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42175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6.5, 6.6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B549B2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42175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9A0E3A" w:rsidP="005A3B37">
            <w:pPr>
              <w:tabs>
                <w:tab w:val="left" w:pos="8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«Крепость»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0" w:rsidRPr="00722CDD" w:rsidRDefault="00421750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B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B37" w:rsidRPr="00722CDD" w:rsidTr="009A0E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7.1, 7.2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5A3B37" w:rsidP="0071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и</w:t>
            </w:r>
            <w:r w:rsidR="009A0E3A">
              <w:rPr>
                <w:rFonts w:ascii="Times New Roman" w:hAnsi="Times New Roman" w:cs="Times New Roman"/>
                <w:sz w:val="28"/>
                <w:szCs w:val="28"/>
              </w:rPr>
              <w:t>сследование разных видов пирамид (работа с таблицей).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9A0E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9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="00C90E3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711F2F" w:rsidP="005A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Многогранные углы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9A0E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C90E31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9A0E3A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«Пирамиды Египта»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A" w:rsidRPr="00722CDD" w:rsidRDefault="009A0E3A" w:rsidP="00C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B5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Метод трех проекций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68A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B37" w:rsidRPr="00722CDD" w:rsidTr="00102ED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9.1, 9.2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Default="00754A81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  <w:r w:rsidR="00102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ED8" w:rsidRPr="00722CDD" w:rsidRDefault="00102ED8" w:rsidP="00A3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октаэдра (работа с таблицей)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B5768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102ED8" w:rsidP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икосаэдра и додекаэдра (работа с таблицей)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B0446" w:rsidRPr="00722CDD" w:rsidTr="008B04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6" w:rsidRPr="00722CDD" w:rsidRDefault="008B0446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9.4, 9.5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46" w:rsidRPr="00722CDD" w:rsidRDefault="008B0446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Экскурсия на реку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имметри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46" w:rsidRPr="00722CDD" w:rsidRDefault="008B0446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46" w:rsidRPr="00722CDD" w:rsidRDefault="008B0446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46" w:rsidRPr="00722CDD" w:rsidRDefault="008B0446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B37" w:rsidRPr="00722CDD" w:rsidTr="00B5768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B0446" w:rsidP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5A3B37" w:rsidRPr="00722CDD" w:rsidTr="00102ED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раздел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конструкторских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B37" w:rsidRPr="00722CDD" w:rsidTr="00102ED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8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10.1,</w:t>
            </w:r>
          </w:p>
          <w:p w:rsidR="00102ED8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10.2,</w:t>
            </w:r>
          </w:p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Default="00102ED8" w:rsidP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городу. </w:t>
            </w:r>
          </w:p>
          <w:p w:rsidR="00102ED8" w:rsidRPr="00722CDD" w:rsidRDefault="00A318F1" w:rsidP="0010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город. 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Изучаем правила дорожного движения»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A3B37" w:rsidRPr="00722CDD" w:rsidTr="00102ED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Проект « Мой загородный дом»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3B37" w:rsidRPr="00722CDD" w:rsidTr="00102ED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8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6B2B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B1E" w:rsidRPr="00722CDD" w:rsidRDefault="006B2B1E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Проект « Парад Победы»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8" w:rsidRPr="00722CDD" w:rsidRDefault="00102ED8" w:rsidP="002C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3B37" w:rsidRPr="00722CDD" w:rsidTr="00E9295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EF5AC8" w:rsidRPr="00A318F1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A318F1">
        <w:rPr>
          <w:rFonts w:ascii="Times New Roman" w:hAnsi="Times New Roman" w:cs="Times New Roman"/>
          <w:b/>
          <w:sz w:val="28"/>
          <w:szCs w:val="28"/>
        </w:rPr>
        <w:t>2</w:t>
      </w:r>
      <w:r w:rsidRPr="00722CDD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  <w:r w:rsidRPr="00722CDD">
        <w:rPr>
          <w:rFonts w:ascii="Times New Roman" w:hAnsi="Times New Roman" w:cs="Times New Roman"/>
          <w:sz w:val="28"/>
          <w:szCs w:val="28"/>
        </w:rPr>
        <w:t xml:space="preserve"> Занятия рекомендовано проводить  сразу по 2 (теоретическое и практическое). </w:t>
      </w:r>
    </w:p>
    <w:tbl>
      <w:tblPr>
        <w:tblW w:w="96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2639"/>
        <w:gridCol w:w="1649"/>
        <w:gridCol w:w="2199"/>
        <w:gridCol w:w="2089"/>
      </w:tblGrid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35E8F" w:rsidRPr="00722CDD" w:rsidTr="00B35E8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B35E8F" w:rsidP="00F51E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51E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5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B35E8F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E8F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B35E8F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B35E8F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B35E8F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Default="00B3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</w:t>
            </w:r>
          </w:p>
          <w:p w:rsidR="00B35E8F" w:rsidRPr="00722CDD" w:rsidRDefault="00B3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B3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8F" w:rsidRPr="00722CDD" w:rsidTr="00B35E8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B35E8F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35E8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B35E8F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Поворот, симметрия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8450A1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F" w:rsidRPr="00B35E8F" w:rsidRDefault="008450A1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F" w:rsidRPr="00B35E8F" w:rsidRDefault="008450A1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 w:rsidP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Симметрия (центральная, осевая), поворот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Переносная (трансляционная) симметрия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Плоская решетка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Скользящая плоскость (ось) симметрии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Бордюры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2.7, 2.8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Проект «Бордюры»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Поворотная симметрия пятого порядка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4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Проект «Пришельцы из других миров»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B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Симметрия в архитектуре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B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Проект «Наше царство»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14DC9" w:rsidRPr="00722CDD" w:rsidTr="00814DC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9" w:rsidRPr="00814DC9" w:rsidRDefault="00814DC9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DC9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9" w:rsidRPr="00B35E8F" w:rsidRDefault="00814DC9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9" w:rsidRPr="00B35E8F" w:rsidRDefault="00814DC9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9" w:rsidRPr="00B35E8F" w:rsidRDefault="00814DC9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9" w:rsidRPr="00B35E8F" w:rsidRDefault="00814DC9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1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1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93" w:rsidRPr="00722CDD" w:rsidTr="00476D9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476D93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6D93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476D93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координаты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Игра «Морской бой»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4.3, 4.4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«Моя игра»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93" w:rsidRPr="00722CDD" w:rsidTr="00476D9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476D93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476D93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5.1, 5.2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7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5.3, 5.4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Перебор вариантов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93" w:rsidRPr="00722CDD" w:rsidTr="00476D9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476D93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6D93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3" w:rsidRPr="00B35E8F" w:rsidRDefault="00476D93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D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6.1, 6.2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Игра «Битва чисел» и «Ним»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D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6.3, 6.4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Игра « Башня из колец»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D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6.5, 6.6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Игра « Пятнашки»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10C" w:rsidRPr="00722CDD" w:rsidTr="009D410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9D410C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410C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D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7.1, 7.2, 7.3, 7.4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 w:rsidP="00F5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логических  задач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410C" w:rsidRPr="00722CDD" w:rsidTr="009D410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9D410C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410C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E44D7E" w:rsidP="0048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C" w:rsidRPr="00B35E8F" w:rsidRDefault="009D410C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D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8.1, 8.2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9D410C" w:rsidP="00E4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 w:rsidR="00E44D7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01B77" w:rsidRPr="00722CDD" w:rsidTr="00401B7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401B77" w:rsidRDefault="00401B77" w:rsidP="007F24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401B77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401B77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401B77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401B77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401B77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01B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536E1C" w:rsidP="00CC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Кристаллы – природные многогранники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Пирамида, усеченная пирамида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Объём пирамиды. 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Расчёт по формуле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практических задач на вычисление объёма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01B77" w:rsidRPr="00722CDD" w:rsidTr="00401B7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9D410C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410C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B35E8F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401B77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B35E8F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Pr="00B35E8F" w:rsidRDefault="00401B7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401B77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35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Пифагорейская школа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401B77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 Пифагорейская школа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rPr>
          <w:trHeight w:val="18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401B77" w:rsidP="0035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2.3, 2.4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Теорема</w:t>
            </w:r>
            <w:r w:rsidR="00355251">
              <w:rPr>
                <w:rFonts w:ascii="Times New Roman" w:hAnsi="Times New Roman" w:cs="Times New Roman"/>
                <w:sz w:val="28"/>
                <w:szCs w:val="28"/>
              </w:rPr>
              <w:t xml:space="preserve"> Эйлера. </w:t>
            </w:r>
            <w:proofErr w:type="spellStart"/>
            <w:r w:rsidR="00355251">
              <w:rPr>
                <w:rFonts w:ascii="Times New Roman" w:hAnsi="Times New Roman" w:cs="Times New Roman"/>
                <w:sz w:val="28"/>
                <w:szCs w:val="28"/>
              </w:rPr>
              <w:t>Эйлеровы</w:t>
            </w:r>
            <w:proofErr w:type="spellEnd"/>
            <w:r w:rsidR="00355251">
              <w:rPr>
                <w:rFonts w:ascii="Times New Roman" w:hAnsi="Times New Roman" w:cs="Times New Roman"/>
                <w:sz w:val="28"/>
                <w:szCs w:val="28"/>
              </w:rPr>
              <w:t xml:space="preserve"> многогранники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8" w:rsidRPr="00722CDD" w:rsidRDefault="00401B77" w:rsidP="0035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401B77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2.5, 2.6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Многогранники с дырами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401B77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Многогранные углы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401B77" w:rsidRDefault="004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Типы правильных многогранников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34CD7" w:rsidRPr="00722CDD" w:rsidTr="00F34CD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D7" w:rsidRPr="009D410C" w:rsidRDefault="00F34CD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410C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D7" w:rsidRPr="00B35E8F" w:rsidRDefault="00F34CD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Архимеда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D7" w:rsidRPr="00F34CD7" w:rsidRDefault="00F34CD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D7" w:rsidRPr="00B35E8F" w:rsidRDefault="00F34CD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D7" w:rsidRPr="00B35E8F" w:rsidRDefault="00F34CD7" w:rsidP="007F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8F2D0D" w:rsidRDefault="008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Звездчатые многогранники. Тела Кеплера</w:t>
            </w:r>
            <w:r w:rsidR="008F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Пуансо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8F2D0D" w:rsidRDefault="008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 w:rsidP="0053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многогранников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AC8" w:rsidRPr="00722CDD" w:rsidTr="00262DEF">
        <w:trPr>
          <w:trHeight w:val="62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8F2D0D" w:rsidRDefault="008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 w:rsidP="0026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пространства </w:t>
            </w:r>
            <w:r w:rsidR="00262DEF" w:rsidRPr="00722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равильными многогранниками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8F2D0D" w:rsidRDefault="008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Симметрия многогранников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201942" w:rsidRDefault="00EF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C8" w:rsidRPr="00722CDD" w:rsidTr="00262DE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8F2D0D" w:rsidRDefault="008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раздел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F2D0D" w:rsidP="0048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EF5AC8" w:rsidRPr="0072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EBB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F2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8" w:rsidRPr="00722CDD" w:rsidRDefault="008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02A2" w:rsidRDefault="004E02A2" w:rsidP="00EF5AC8">
      <w:pPr>
        <w:rPr>
          <w:rFonts w:ascii="Times New Roman" w:hAnsi="Times New Roman" w:cs="Times New Roman"/>
          <w:b/>
          <w:sz w:val="28"/>
          <w:szCs w:val="28"/>
        </w:rPr>
      </w:pPr>
    </w:p>
    <w:p w:rsidR="00F91D91" w:rsidRPr="00F91D91" w:rsidRDefault="00F91D91" w:rsidP="00F91D9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1D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Материально-техническое оснащение занятий:</w:t>
      </w:r>
    </w:p>
    <w:p w:rsidR="00F91D91" w:rsidRPr="00F91D91" w:rsidRDefault="00F91D91" w:rsidP="00F91D9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D91"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Конструктор для объемного моделирования 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 – набор «Архимед» (1 коробка на 1 </w:t>
      </w:r>
      <w:r w:rsidRPr="00F91D91">
        <w:rPr>
          <w:rFonts w:ascii="Times New Roman" w:eastAsia="Calibri" w:hAnsi="Times New Roman" w:cs="Times New Roman"/>
          <w:sz w:val="28"/>
          <w:szCs w:val="28"/>
          <w:lang w:eastAsia="ru-RU"/>
        </w:rPr>
        <w:t>ученик</w:t>
      </w:r>
      <w:r w:rsidR="00D33F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91D91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91D91" w:rsidRPr="00F91D91" w:rsidRDefault="00F91D91" w:rsidP="00F91D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D91">
        <w:rPr>
          <w:rFonts w:ascii="Times New Roman" w:eastAsia="Calibri" w:hAnsi="Times New Roman" w:cs="Times New Roman"/>
          <w:sz w:val="28"/>
          <w:szCs w:val="28"/>
          <w:lang w:eastAsia="ru-RU"/>
        </w:rPr>
        <w:t>Столы – 10 штук;</w:t>
      </w:r>
    </w:p>
    <w:p w:rsidR="00F91D91" w:rsidRPr="00F91D91" w:rsidRDefault="00F91D91" w:rsidP="00F91D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D91">
        <w:rPr>
          <w:rFonts w:ascii="Times New Roman" w:eastAsia="Calibri" w:hAnsi="Times New Roman" w:cs="Times New Roman"/>
          <w:sz w:val="28"/>
          <w:szCs w:val="28"/>
          <w:lang w:eastAsia="ru-RU"/>
        </w:rPr>
        <w:t>Стулья – 20 штук;</w:t>
      </w:r>
    </w:p>
    <w:p w:rsidR="00F91D91" w:rsidRPr="00F91D91" w:rsidRDefault="00F91D91" w:rsidP="00F91D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D91">
        <w:rPr>
          <w:rFonts w:ascii="Times New Roman" w:eastAsia="Calibri" w:hAnsi="Times New Roman" w:cs="Times New Roman"/>
          <w:sz w:val="28"/>
          <w:szCs w:val="28"/>
          <w:lang w:eastAsia="ru-RU"/>
        </w:rPr>
        <w:t>Стеллаж для хранения конструктора – 1 штука;</w:t>
      </w:r>
    </w:p>
    <w:p w:rsidR="00F91D91" w:rsidRPr="00F91D91" w:rsidRDefault="00F91D91" w:rsidP="00F91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D91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Мультимедийное оборудование.</w:t>
      </w:r>
    </w:p>
    <w:p w:rsidR="00F91D91" w:rsidRDefault="00F91D91" w:rsidP="00EF5AC8">
      <w:pPr>
        <w:rPr>
          <w:rFonts w:ascii="Times New Roman" w:hAnsi="Times New Roman" w:cs="Times New Roman"/>
          <w:b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722C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5AC8" w:rsidRDefault="005A2F29" w:rsidP="00EF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5AC8" w:rsidRPr="00722CDD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="00EF5AC8" w:rsidRPr="00722CDD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="00EF5AC8" w:rsidRPr="00722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AC8" w:rsidRPr="00722CDD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="00EF5AC8" w:rsidRPr="00722CDD">
        <w:rPr>
          <w:rFonts w:ascii="Times New Roman" w:hAnsi="Times New Roman" w:cs="Times New Roman"/>
          <w:sz w:val="28"/>
          <w:szCs w:val="28"/>
        </w:rPr>
        <w:t xml:space="preserve"> « За страницами учебни</w:t>
      </w:r>
      <w:r>
        <w:rPr>
          <w:rFonts w:ascii="Times New Roman" w:hAnsi="Times New Roman" w:cs="Times New Roman"/>
          <w:sz w:val="28"/>
          <w:szCs w:val="28"/>
        </w:rPr>
        <w:t>ка математики» М. « Просвещение»</w:t>
      </w:r>
    </w:p>
    <w:p w:rsidR="00EF5AC8" w:rsidRPr="00722CDD" w:rsidRDefault="005A2F29" w:rsidP="00EF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F5AC8" w:rsidRPr="00722CDD">
        <w:rPr>
          <w:rFonts w:ascii="Times New Roman" w:hAnsi="Times New Roman" w:cs="Times New Roman"/>
          <w:sz w:val="28"/>
          <w:szCs w:val="28"/>
        </w:rPr>
        <w:t>И.И.Зубарева</w:t>
      </w:r>
      <w:proofErr w:type="spellEnd"/>
      <w:r w:rsidR="00EF5AC8" w:rsidRPr="00722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AC8" w:rsidRPr="00722CDD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proofErr w:type="gramStart"/>
      <w:r w:rsidR="00EF5AC8" w:rsidRPr="00722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F5AC8" w:rsidRPr="00722CDD">
        <w:rPr>
          <w:rFonts w:ascii="Times New Roman" w:hAnsi="Times New Roman" w:cs="Times New Roman"/>
          <w:sz w:val="28"/>
          <w:szCs w:val="28"/>
        </w:rPr>
        <w:t xml:space="preserve"> Математика 6 класс М. «Мнемозина»</w:t>
      </w:r>
    </w:p>
    <w:p w:rsidR="00EF5AC8" w:rsidRPr="00722CDD" w:rsidRDefault="005A2F29" w:rsidP="00EF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5AC8" w:rsidRPr="00722CDD">
        <w:rPr>
          <w:rFonts w:ascii="Times New Roman" w:hAnsi="Times New Roman" w:cs="Times New Roman"/>
          <w:sz w:val="28"/>
          <w:szCs w:val="28"/>
        </w:rPr>
        <w:t>И.Я. Смирнова « В мире многогранников» М. « Просвещение»</w:t>
      </w:r>
    </w:p>
    <w:p w:rsidR="00EF5AC8" w:rsidRDefault="005A2F29" w:rsidP="00EF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5AC8" w:rsidRPr="00722CDD">
        <w:rPr>
          <w:rFonts w:ascii="Times New Roman" w:hAnsi="Times New Roman" w:cs="Times New Roman"/>
          <w:sz w:val="28"/>
          <w:szCs w:val="28"/>
        </w:rPr>
        <w:t>Л.В. Тарасов. « Этот удивительно симметричный мир» М. «Просвещение».</w:t>
      </w:r>
    </w:p>
    <w:p w:rsidR="00A27229" w:rsidRDefault="00A27229" w:rsidP="00EF5AC8">
      <w:pPr>
        <w:rPr>
          <w:rFonts w:ascii="Times New Roman" w:hAnsi="Times New Roman" w:cs="Times New Roman"/>
          <w:b/>
          <w:sz w:val="28"/>
          <w:szCs w:val="28"/>
        </w:rPr>
      </w:pPr>
      <w:r w:rsidRPr="00A2722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026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229" w:rsidRDefault="008450A1" w:rsidP="00EF5AC8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A27229" w:rsidRPr="00FE3F21">
          <w:rPr>
            <w:rStyle w:val="a3"/>
            <w:rFonts w:ascii="Times New Roman" w:hAnsi="Times New Roman" w:cs="Times New Roman"/>
            <w:sz w:val="28"/>
            <w:szCs w:val="28"/>
          </w:rPr>
          <w:t>http://www.tico-rantis.ru/games_and_activities</w:t>
        </w:r>
      </w:hyperlink>
    </w:p>
    <w:p w:rsidR="00DB426A" w:rsidRDefault="008450A1" w:rsidP="00EF5AC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426A" w:rsidRPr="002555CD">
          <w:rPr>
            <w:rStyle w:val="a3"/>
            <w:rFonts w:ascii="Times New Roman" w:hAnsi="Times New Roman" w:cs="Times New Roman"/>
            <w:sz w:val="28"/>
            <w:szCs w:val="28"/>
          </w:rPr>
          <w:t>http://www.uchmet.ru/library/material/138397/</w:t>
        </w:r>
      </w:hyperlink>
      <w:r w:rsidR="00DB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644" w:rsidRDefault="008450A1" w:rsidP="0002664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26644" w:rsidRPr="002555CD">
          <w:rPr>
            <w:rStyle w:val="a3"/>
            <w:rFonts w:ascii="Times New Roman" w:hAnsi="Times New Roman" w:cs="Times New Roman"/>
            <w:sz w:val="28"/>
            <w:szCs w:val="28"/>
          </w:rPr>
          <w:t>http://nsportal.ru/blog/789</w:t>
        </w:r>
      </w:hyperlink>
      <w:r w:rsidR="00026644">
        <w:rPr>
          <w:rFonts w:ascii="Times New Roman" w:hAnsi="Times New Roman" w:cs="Times New Roman"/>
          <w:sz w:val="28"/>
          <w:szCs w:val="28"/>
        </w:rPr>
        <w:t xml:space="preserve"> </w:t>
      </w:r>
      <w:r w:rsidR="00026644" w:rsidRPr="00026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644" w:rsidRPr="00026644" w:rsidRDefault="008450A1" w:rsidP="0002664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26644" w:rsidRPr="002555CD">
          <w:rPr>
            <w:rStyle w:val="a3"/>
            <w:rFonts w:ascii="Times New Roman" w:hAnsi="Times New Roman" w:cs="Times New Roman"/>
            <w:sz w:val="28"/>
            <w:szCs w:val="28"/>
          </w:rPr>
          <w:t>http://vashabnp.info/load/36-1-0-1306</w:t>
        </w:r>
      </w:hyperlink>
      <w:r w:rsidR="00026644">
        <w:rPr>
          <w:rFonts w:ascii="Times New Roman" w:hAnsi="Times New Roman" w:cs="Times New Roman"/>
          <w:sz w:val="28"/>
          <w:szCs w:val="28"/>
        </w:rPr>
        <w:t xml:space="preserve"> </w:t>
      </w:r>
      <w:r w:rsidR="00026644" w:rsidRPr="00026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644" w:rsidRPr="00026644" w:rsidRDefault="00026644" w:rsidP="00026644">
      <w:pPr>
        <w:rPr>
          <w:rFonts w:ascii="Times New Roman" w:hAnsi="Times New Roman" w:cs="Times New Roman"/>
          <w:sz w:val="28"/>
          <w:szCs w:val="28"/>
        </w:rPr>
      </w:pPr>
      <w:r w:rsidRPr="000266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0" w:history="1">
        <w:r w:rsidRPr="002555CD">
          <w:rPr>
            <w:rStyle w:val="a3"/>
            <w:rFonts w:ascii="Times New Roman" w:hAnsi="Times New Roman" w:cs="Times New Roman"/>
            <w:sz w:val="28"/>
            <w:szCs w:val="28"/>
          </w:rPr>
          <w:t>http://45minut.info/load/164-1-0-882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644" w:rsidRDefault="008450A1" w:rsidP="0002664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6644" w:rsidRPr="002555CD">
          <w:rPr>
            <w:rStyle w:val="a3"/>
            <w:rFonts w:ascii="Times New Roman" w:hAnsi="Times New Roman" w:cs="Times New Roman"/>
            <w:sz w:val="28"/>
            <w:szCs w:val="28"/>
          </w:rPr>
          <w:t>http://2berega.spb.ru/user/irkra/folder/94382/</w:t>
        </w:r>
      </w:hyperlink>
      <w:r w:rsidR="0002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29" w:rsidRPr="00A27229" w:rsidRDefault="00A27229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EF5AC8" w:rsidRPr="00722CDD" w:rsidRDefault="00EF5AC8" w:rsidP="00EF5AC8">
      <w:pPr>
        <w:rPr>
          <w:rFonts w:ascii="Times New Roman" w:hAnsi="Times New Roman" w:cs="Times New Roman"/>
          <w:sz w:val="28"/>
          <w:szCs w:val="28"/>
        </w:rPr>
      </w:pPr>
    </w:p>
    <w:p w:rsidR="001D0BD6" w:rsidRPr="00722CDD" w:rsidRDefault="001D0BD6">
      <w:pPr>
        <w:rPr>
          <w:rFonts w:ascii="Times New Roman" w:hAnsi="Times New Roman" w:cs="Times New Roman"/>
          <w:sz w:val="28"/>
          <w:szCs w:val="28"/>
        </w:rPr>
      </w:pPr>
    </w:p>
    <w:sectPr w:rsidR="001D0BD6" w:rsidRPr="0072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6441"/>
    <w:multiLevelType w:val="hybridMultilevel"/>
    <w:tmpl w:val="D674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15E39"/>
    <w:multiLevelType w:val="hybridMultilevel"/>
    <w:tmpl w:val="8F10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8"/>
    <w:rsid w:val="00003B17"/>
    <w:rsid w:val="00014AAF"/>
    <w:rsid w:val="00021B4E"/>
    <w:rsid w:val="00026644"/>
    <w:rsid w:val="00057460"/>
    <w:rsid w:val="00073E29"/>
    <w:rsid w:val="000A0F1E"/>
    <w:rsid w:val="000D6145"/>
    <w:rsid w:val="000F762B"/>
    <w:rsid w:val="00102ED8"/>
    <w:rsid w:val="00137A17"/>
    <w:rsid w:val="00143574"/>
    <w:rsid w:val="00160835"/>
    <w:rsid w:val="001C2D95"/>
    <w:rsid w:val="001D0862"/>
    <w:rsid w:val="001D0BD6"/>
    <w:rsid w:val="001D682D"/>
    <w:rsid w:val="00201942"/>
    <w:rsid w:val="00236930"/>
    <w:rsid w:val="00262DEF"/>
    <w:rsid w:val="00280182"/>
    <w:rsid w:val="002C3124"/>
    <w:rsid w:val="002C7059"/>
    <w:rsid w:val="002C76C0"/>
    <w:rsid w:val="002D1426"/>
    <w:rsid w:val="002E63F8"/>
    <w:rsid w:val="002F178F"/>
    <w:rsid w:val="002F6FF8"/>
    <w:rsid w:val="00322C9E"/>
    <w:rsid w:val="003426C5"/>
    <w:rsid w:val="00355251"/>
    <w:rsid w:val="003553EC"/>
    <w:rsid w:val="00357E99"/>
    <w:rsid w:val="003756D5"/>
    <w:rsid w:val="003850DD"/>
    <w:rsid w:val="00386CA8"/>
    <w:rsid w:val="003C5366"/>
    <w:rsid w:val="00401B77"/>
    <w:rsid w:val="0041432A"/>
    <w:rsid w:val="00421750"/>
    <w:rsid w:val="00476D93"/>
    <w:rsid w:val="00487EBB"/>
    <w:rsid w:val="004E02A2"/>
    <w:rsid w:val="004E434F"/>
    <w:rsid w:val="00517AC1"/>
    <w:rsid w:val="00536E1C"/>
    <w:rsid w:val="00543B52"/>
    <w:rsid w:val="00594DAB"/>
    <w:rsid w:val="005A2F29"/>
    <w:rsid w:val="005A3B37"/>
    <w:rsid w:val="005B3484"/>
    <w:rsid w:val="005C432D"/>
    <w:rsid w:val="005C6A89"/>
    <w:rsid w:val="005E51CA"/>
    <w:rsid w:val="00682388"/>
    <w:rsid w:val="006B2B1E"/>
    <w:rsid w:val="006C1BBC"/>
    <w:rsid w:val="006E4F4A"/>
    <w:rsid w:val="00711F2F"/>
    <w:rsid w:val="00715ED1"/>
    <w:rsid w:val="00722CDD"/>
    <w:rsid w:val="0073600F"/>
    <w:rsid w:val="0073744B"/>
    <w:rsid w:val="00754A81"/>
    <w:rsid w:val="007632FE"/>
    <w:rsid w:val="00791BF7"/>
    <w:rsid w:val="00795BA5"/>
    <w:rsid w:val="007A622B"/>
    <w:rsid w:val="007C652A"/>
    <w:rsid w:val="007D021B"/>
    <w:rsid w:val="007D22CC"/>
    <w:rsid w:val="007F244D"/>
    <w:rsid w:val="00814DC9"/>
    <w:rsid w:val="008450A1"/>
    <w:rsid w:val="00847D28"/>
    <w:rsid w:val="00851441"/>
    <w:rsid w:val="00865B8B"/>
    <w:rsid w:val="008801CE"/>
    <w:rsid w:val="008B0446"/>
    <w:rsid w:val="008B2022"/>
    <w:rsid w:val="008B6446"/>
    <w:rsid w:val="008F2D0D"/>
    <w:rsid w:val="00920EFF"/>
    <w:rsid w:val="0095503E"/>
    <w:rsid w:val="00972B38"/>
    <w:rsid w:val="009805BE"/>
    <w:rsid w:val="00980C33"/>
    <w:rsid w:val="009A0E3A"/>
    <w:rsid w:val="009D410C"/>
    <w:rsid w:val="009E2D4C"/>
    <w:rsid w:val="00A0157D"/>
    <w:rsid w:val="00A10921"/>
    <w:rsid w:val="00A27229"/>
    <w:rsid w:val="00A318F1"/>
    <w:rsid w:val="00A33669"/>
    <w:rsid w:val="00A4361C"/>
    <w:rsid w:val="00A442B9"/>
    <w:rsid w:val="00AA0A75"/>
    <w:rsid w:val="00AC229A"/>
    <w:rsid w:val="00B35E8F"/>
    <w:rsid w:val="00B37DD4"/>
    <w:rsid w:val="00B5494C"/>
    <w:rsid w:val="00B549B2"/>
    <w:rsid w:val="00B5768A"/>
    <w:rsid w:val="00B77234"/>
    <w:rsid w:val="00B94952"/>
    <w:rsid w:val="00BA00A1"/>
    <w:rsid w:val="00BB0D7E"/>
    <w:rsid w:val="00BC3890"/>
    <w:rsid w:val="00BE2511"/>
    <w:rsid w:val="00BE7127"/>
    <w:rsid w:val="00BF577E"/>
    <w:rsid w:val="00BF6E8D"/>
    <w:rsid w:val="00C0787C"/>
    <w:rsid w:val="00C22B92"/>
    <w:rsid w:val="00C237FC"/>
    <w:rsid w:val="00C6205B"/>
    <w:rsid w:val="00C90E31"/>
    <w:rsid w:val="00CC31E6"/>
    <w:rsid w:val="00CD115E"/>
    <w:rsid w:val="00CD6CAF"/>
    <w:rsid w:val="00D33FC9"/>
    <w:rsid w:val="00D54CDF"/>
    <w:rsid w:val="00D5517E"/>
    <w:rsid w:val="00D66101"/>
    <w:rsid w:val="00D92ABB"/>
    <w:rsid w:val="00DA4714"/>
    <w:rsid w:val="00DB426A"/>
    <w:rsid w:val="00DF2826"/>
    <w:rsid w:val="00E44D7E"/>
    <w:rsid w:val="00E54B79"/>
    <w:rsid w:val="00E602F4"/>
    <w:rsid w:val="00E60753"/>
    <w:rsid w:val="00E760B8"/>
    <w:rsid w:val="00E9295B"/>
    <w:rsid w:val="00EA6256"/>
    <w:rsid w:val="00EB79DE"/>
    <w:rsid w:val="00EE0D8D"/>
    <w:rsid w:val="00EF5AC8"/>
    <w:rsid w:val="00F0685A"/>
    <w:rsid w:val="00F20D10"/>
    <w:rsid w:val="00F34CD7"/>
    <w:rsid w:val="00F51E18"/>
    <w:rsid w:val="00F91D91"/>
    <w:rsid w:val="00F96417"/>
    <w:rsid w:val="00FC1F92"/>
    <w:rsid w:val="00FD0260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2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B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A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2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B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A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blog/78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chmet.ru/library/material/13839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o-rantis.ru/games_and_activities" TargetMode="External"/><Relationship Id="rId11" Type="http://schemas.openxmlformats.org/officeDocument/2006/relationships/hyperlink" Target="http://2berega.spb.ru/user/irkra/folder/9438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45minut.info/load/164-1-0-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habnp.info/load/36-1-0-1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30</cp:revision>
  <dcterms:created xsi:type="dcterms:W3CDTF">2013-06-06T18:18:00Z</dcterms:created>
  <dcterms:modified xsi:type="dcterms:W3CDTF">2013-08-29T07:32:00Z</dcterms:modified>
</cp:coreProperties>
</file>